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2309" w:rsidRDefault="00CD2309" w:rsidP="000A6438">
      <w:pPr>
        <w:pStyle w:val="a3"/>
        <w:spacing w:before="0" w:beforeAutospacing="0" w:after="0" w:afterAutospacing="0"/>
        <w:ind w:firstLine="567"/>
        <w:jc w:val="both"/>
        <w:rPr>
          <w:spacing w:val="-3"/>
        </w:rPr>
      </w:pPr>
    </w:p>
    <w:p w:rsidR="00CD2309" w:rsidRPr="00CD2309" w:rsidRDefault="00CD2309" w:rsidP="00CD2309">
      <w:pPr>
        <w:shd w:val="clear" w:color="auto" w:fill="FFFFFF"/>
        <w:jc w:val="center"/>
        <w:rPr>
          <w:rFonts w:ascii="Times New Roman" w:hAnsi="Times New Roman"/>
          <w:spacing w:val="-3"/>
          <w:sz w:val="24"/>
        </w:rPr>
      </w:pPr>
      <w:r>
        <w:rPr>
          <w:rFonts w:ascii="Times New Roman" w:hAnsi="Times New Roman"/>
          <w:spacing w:val="-3"/>
          <w:sz w:val="24"/>
        </w:rPr>
        <w:t xml:space="preserve">4. </w:t>
      </w:r>
      <w:r w:rsidRPr="00D10148">
        <w:rPr>
          <w:rFonts w:ascii="Times New Roman" w:hAnsi="Times New Roman"/>
          <w:spacing w:val="-3"/>
          <w:sz w:val="24"/>
        </w:rPr>
        <w:t>Корпоративная стратегия: управление пакетом вида бизнеса</w:t>
      </w:r>
      <w:bookmarkStart w:id="0" w:name="_GoBack"/>
      <w:bookmarkEnd w:id="0"/>
    </w:p>
    <w:p w:rsidR="000A6438" w:rsidRPr="00D10148" w:rsidRDefault="000A6438" w:rsidP="000A6438">
      <w:pPr>
        <w:pStyle w:val="a3"/>
        <w:spacing w:before="0" w:beforeAutospacing="0" w:after="0" w:afterAutospacing="0"/>
        <w:ind w:firstLine="567"/>
        <w:jc w:val="both"/>
        <w:rPr>
          <w:spacing w:val="-3"/>
        </w:rPr>
      </w:pPr>
      <w:r w:rsidRPr="00D10148">
        <w:rPr>
          <w:spacing w:val="-3"/>
        </w:rPr>
        <w:t>Для того, чтобы конкурировать в сложной и быстроизменяющейся сегодняшней обстановке, фирма должна определиться с теми, кто управляет разработкой стратегии - стратегическими менеджерами. Их задача - обеспечение деятельности всей организации по определенному направлению (часто их называют комплексными менеджерами). Они отличаются от функциональных менеджеров, которые обеспечивают реализацию отдельных функций бизнеса (кадры, снабжение, производство, продажа, обслуживание клиентов, учет) и занимают уникальное положение в компании, управляя всей организацией в стратегическом смысле.</w:t>
      </w:r>
    </w:p>
    <w:p w:rsidR="000A6438" w:rsidRPr="00D10148" w:rsidRDefault="000A6438" w:rsidP="000A6438">
      <w:pPr>
        <w:pStyle w:val="a3"/>
        <w:spacing w:before="0" w:beforeAutospacing="0" w:after="0" w:afterAutospacing="0"/>
        <w:ind w:firstLine="567"/>
        <w:jc w:val="both"/>
        <w:rPr>
          <w:spacing w:val="-3"/>
        </w:rPr>
      </w:pPr>
      <w:r w:rsidRPr="00D10148">
        <w:rPr>
          <w:spacing w:val="-3"/>
        </w:rPr>
        <w:t xml:space="preserve">По мнению Э. </w:t>
      </w:r>
      <w:proofErr w:type="spellStart"/>
      <w:r w:rsidRPr="00D10148">
        <w:rPr>
          <w:spacing w:val="-3"/>
        </w:rPr>
        <w:t>Враппа</w:t>
      </w:r>
      <w:proofErr w:type="spellEnd"/>
      <w:r w:rsidRPr="00D10148">
        <w:rPr>
          <w:spacing w:val="-3"/>
        </w:rPr>
        <w:t xml:space="preserve"> (университет Чикаго) наиболее удачливые стратегические менеджеры должны обладать следующими качествами:</w:t>
      </w:r>
    </w:p>
    <w:p w:rsidR="000A6438" w:rsidRPr="00D10148" w:rsidRDefault="000A6438" w:rsidP="000A6438">
      <w:pPr>
        <w:pStyle w:val="a3"/>
        <w:spacing w:before="0" w:beforeAutospacing="0" w:after="0" w:afterAutospacing="0"/>
        <w:ind w:firstLine="567"/>
        <w:jc w:val="both"/>
        <w:rPr>
          <w:b/>
          <w:i/>
          <w:spacing w:val="-3"/>
        </w:rPr>
      </w:pPr>
      <w:r w:rsidRPr="00D10148">
        <w:rPr>
          <w:b/>
          <w:i/>
          <w:spacing w:val="-3"/>
        </w:rPr>
        <w:t>- быть хорошо информированы,</w:t>
      </w:r>
    </w:p>
    <w:p w:rsidR="000A6438" w:rsidRPr="00D10148" w:rsidRDefault="000A6438" w:rsidP="000A6438">
      <w:pPr>
        <w:pStyle w:val="a3"/>
        <w:spacing w:before="0" w:beforeAutospacing="0" w:after="0" w:afterAutospacing="0"/>
        <w:ind w:firstLine="567"/>
        <w:jc w:val="both"/>
        <w:rPr>
          <w:b/>
          <w:i/>
          <w:spacing w:val="-3"/>
        </w:rPr>
      </w:pPr>
      <w:r w:rsidRPr="00D10148">
        <w:rPr>
          <w:b/>
          <w:i/>
          <w:spacing w:val="-3"/>
        </w:rPr>
        <w:t>- уметь управлять своими временем и энергией,</w:t>
      </w:r>
    </w:p>
    <w:p w:rsidR="000A6438" w:rsidRPr="00D10148" w:rsidRDefault="000A6438" w:rsidP="000A6438">
      <w:pPr>
        <w:pStyle w:val="a3"/>
        <w:spacing w:before="0" w:beforeAutospacing="0" w:after="0" w:afterAutospacing="0"/>
        <w:ind w:firstLine="567"/>
        <w:jc w:val="both"/>
        <w:rPr>
          <w:b/>
          <w:i/>
          <w:spacing w:val="-3"/>
        </w:rPr>
      </w:pPr>
      <w:r w:rsidRPr="00D10148">
        <w:rPr>
          <w:b/>
          <w:i/>
          <w:spacing w:val="-3"/>
        </w:rPr>
        <w:t>- быть хорошими политиками (создателями консенсуса),</w:t>
      </w:r>
    </w:p>
    <w:p w:rsidR="000A6438" w:rsidRPr="00D10148" w:rsidRDefault="000A6438" w:rsidP="000A6438">
      <w:pPr>
        <w:pStyle w:val="a3"/>
        <w:spacing w:before="0" w:beforeAutospacing="0" w:after="0" w:afterAutospacing="0"/>
        <w:ind w:firstLine="567"/>
        <w:jc w:val="both"/>
        <w:rPr>
          <w:b/>
          <w:i/>
          <w:spacing w:val="-3"/>
        </w:rPr>
      </w:pPr>
      <w:r w:rsidRPr="00D10148">
        <w:rPr>
          <w:b/>
          <w:i/>
          <w:spacing w:val="-3"/>
        </w:rPr>
        <w:t xml:space="preserve">- они не должны быть, как </w:t>
      </w:r>
      <w:proofErr w:type="spellStart"/>
      <w:r w:rsidRPr="00D10148">
        <w:rPr>
          <w:b/>
          <w:i/>
          <w:spacing w:val="-3"/>
        </w:rPr>
        <w:t>эксперты,"зациклены</w:t>
      </w:r>
      <w:proofErr w:type="spellEnd"/>
      <w:r w:rsidRPr="00D10148">
        <w:rPr>
          <w:b/>
          <w:i/>
          <w:spacing w:val="-3"/>
        </w:rPr>
        <w:t>",</w:t>
      </w:r>
    </w:p>
    <w:p w:rsidR="000A6438" w:rsidRPr="00D10148" w:rsidRDefault="000A6438" w:rsidP="000A6438">
      <w:pPr>
        <w:pStyle w:val="a3"/>
        <w:spacing w:before="0" w:beforeAutospacing="0" w:after="0" w:afterAutospacing="0"/>
        <w:ind w:firstLine="567"/>
        <w:jc w:val="both"/>
        <w:rPr>
          <w:b/>
          <w:spacing w:val="-3"/>
        </w:rPr>
      </w:pPr>
      <w:r w:rsidRPr="00D10148">
        <w:rPr>
          <w:b/>
          <w:i/>
          <w:spacing w:val="-3"/>
        </w:rPr>
        <w:t>- способностью продвигать программу в частных направлениях</w:t>
      </w:r>
      <w:r w:rsidRPr="00D10148">
        <w:rPr>
          <w:b/>
          <w:spacing w:val="-3"/>
        </w:rPr>
        <w:t>.</w:t>
      </w:r>
    </w:p>
    <w:p w:rsidR="000A6438" w:rsidRPr="00D10148" w:rsidRDefault="000A6438" w:rsidP="000A6438">
      <w:pPr>
        <w:pStyle w:val="a3"/>
        <w:spacing w:before="0" w:beforeAutospacing="0" w:after="0" w:afterAutospacing="0"/>
        <w:ind w:firstLine="567"/>
        <w:jc w:val="both"/>
        <w:rPr>
          <w:spacing w:val="-3"/>
        </w:rPr>
      </w:pPr>
      <w:r w:rsidRPr="00D10148">
        <w:rPr>
          <w:b/>
          <w:spacing w:val="-3"/>
        </w:rPr>
        <w:t xml:space="preserve">  </w:t>
      </w:r>
      <w:r w:rsidRPr="00D10148">
        <w:rPr>
          <w:spacing w:val="-3"/>
        </w:rPr>
        <w:t xml:space="preserve">     Хорошая информированность предусматривает возможность принятия широкого диапазона управленческих решений на разных уровнях управления. Менеджеры должны создать сеть источников информации в различных частях организации, что даст им возможность оставаться в пределах оперативных реальностей.</w:t>
      </w:r>
    </w:p>
    <w:p w:rsidR="000A6438" w:rsidRPr="00D10148" w:rsidRDefault="000A6438" w:rsidP="000A6438">
      <w:pPr>
        <w:pStyle w:val="a3"/>
        <w:spacing w:before="0" w:beforeAutospacing="0" w:after="0" w:afterAutospacing="0"/>
        <w:ind w:firstLine="567"/>
        <w:jc w:val="both"/>
        <w:rPr>
          <w:spacing w:val="-3"/>
        </w:rPr>
      </w:pPr>
      <w:r w:rsidRPr="00D10148">
        <w:rPr>
          <w:spacing w:val="-3"/>
        </w:rPr>
        <w:t xml:space="preserve">         Они должны уметь распределять свое время и энергию среди различных дел, решений или проблем. Они должны знать, когда надо делегировать ответственность, а когда надо включаться в частное решение.</w:t>
      </w:r>
    </w:p>
    <w:p w:rsidR="000A6438" w:rsidRPr="00D10148" w:rsidRDefault="000A6438" w:rsidP="000A6438">
      <w:pPr>
        <w:pStyle w:val="a3"/>
        <w:spacing w:before="0" w:beforeAutospacing="0" w:after="0" w:afterAutospacing="0"/>
        <w:ind w:firstLine="567"/>
        <w:jc w:val="both"/>
        <w:rPr>
          <w:spacing w:val="-3"/>
        </w:rPr>
      </w:pPr>
      <w:r w:rsidRPr="00D10148">
        <w:rPr>
          <w:spacing w:val="-3"/>
        </w:rPr>
        <w:t xml:space="preserve">        Хороший политик должен обладать искусством достижения консенсуса на основе своих идей, а не давить своим авторитетом для их продвижения. Он должен действовать как член или лидер коалиции, а не как диктатор.</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 xml:space="preserve">      Изменяющийся мир требует от стратегического менеджера определенной гибкости. Он должен быть готовым к маневру и адаптации к </w:t>
      </w:r>
      <w:proofErr w:type="spellStart"/>
      <w:r w:rsidRPr="00D10148">
        <w:rPr>
          <w:rFonts w:ascii="Times New Roman" w:hAnsi="Times New Roman"/>
          <w:spacing w:val="-3"/>
          <w:sz w:val="24"/>
        </w:rPr>
        <w:t>складующейся</w:t>
      </w:r>
      <w:proofErr w:type="spellEnd"/>
      <w:r w:rsidRPr="00D10148">
        <w:rPr>
          <w:rFonts w:ascii="Times New Roman" w:hAnsi="Times New Roman"/>
          <w:spacing w:val="-3"/>
          <w:sz w:val="24"/>
        </w:rPr>
        <w:t xml:space="preserve"> обстановке. Это не означает, что фирма должна действовать без определенных целей, но надо быть готовым к их корректировке. Те менеджеры, которые ограничивают принятие стратегических решений регулярным циклом планирования (когда невозможно избежать подготовки плана), имеют неправильное представление о том, каковы их обязанности по принятию решений. Корректировки обычно затрагивают частности, но иногда возникает необходимость пересмотра основной стратегии под влиянием значительных внешних перемен или резкого ухудшения финансового состояния компании.   Непредвиденные события, неожиданные возможности или угрозы, а также постоянный поток новых предложений заставляют менеджеров изменять спланированные действия и принимать внеплановые меры. Нельзя откладывать изменения стратегии до тех пор, пока не придет время работать над стратегическим планом следующего года. Поэтому менеджеры должны чутко реагировать на изменение ситуации, чтобы определить, когда необходимо вносить соответствующие изменения в стратегии, а когда – нет. Это их обязанность – следить за тем, «откуда дует ветер», определять необходимость изменения ситуации на ранней стадии и реагировать на это соответствующим образом. </w:t>
      </w:r>
    </w:p>
    <w:p w:rsidR="000A6438" w:rsidRPr="00D10148" w:rsidRDefault="000A6438" w:rsidP="000A6438">
      <w:pPr>
        <w:pStyle w:val="a3"/>
        <w:spacing w:before="0" w:beforeAutospacing="0" w:after="0" w:afterAutospacing="0"/>
        <w:ind w:firstLine="567"/>
        <w:jc w:val="both"/>
        <w:rPr>
          <w:spacing w:val="-3"/>
        </w:rPr>
      </w:pPr>
      <w:r w:rsidRPr="00D10148">
        <w:rPr>
          <w:spacing w:val="-3"/>
        </w:rPr>
        <w:t xml:space="preserve">          В процессе разработки стратегии менеджер аккумулирует всю имеющуюся информацию о состоянии на рынке, открывающихся возможностях, возможных подходах. Особо следует выделить те действия, компоненты стратегии, которые определяют успех ее деятельности. Поскольку стратегия - это совокупность действий, то она должна определять, что делать, когда делать, кому делать.</w:t>
      </w:r>
    </w:p>
    <w:p w:rsidR="000A6438" w:rsidRPr="00D10148" w:rsidRDefault="000A6438" w:rsidP="000A6438">
      <w:pPr>
        <w:pStyle w:val="a4"/>
        <w:spacing w:after="0"/>
        <w:ind w:left="0" w:firstLine="567"/>
        <w:jc w:val="both"/>
        <w:rPr>
          <w:spacing w:val="-3"/>
        </w:rPr>
      </w:pPr>
      <w:r w:rsidRPr="00D10148">
        <w:rPr>
          <w:b/>
        </w:rPr>
        <w:t xml:space="preserve">Стратегическое </w:t>
      </w:r>
      <w:proofErr w:type="gramStart"/>
      <w:r w:rsidRPr="00D10148">
        <w:rPr>
          <w:b/>
        </w:rPr>
        <w:t>планирование</w:t>
      </w:r>
      <w:r w:rsidRPr="00D10148">
        <w:t xml:space="preserve">  представляет</w:t>
      </w:r>
      <w:proofErr w:type="gramEnd"/>
      <w:r w:rsidRPr="00D10148">
        <w:t xml:space="preserve"> собой набор конкретных действий и решений, предпринимаемых руководством и ведущих к реализации стратегий, предназначенных для того, чтобы помочь организации достичь своих целей. </w:t>
      </w:r>
      <w:r w:rsidRPr="00D10148">
        <w:lastRenderedPageBreak/>
        <w:t xml:space="preserve">Стратегические планы, принятые с запозданием и вовремя не скорректированные, не имеют никакого смысла. Те менеджеры, которые ограничивают принятие стратегических решений регулярным циклом планирования (когда невозможно избежать подготовки плана), имеют неправильное представление о том, каковы их обязанности по принятию решений.  </w:t>
      </w:r>
    </w:p>
    <w:p w:rsidR="000A6438" w:rsidRPr="00D10148" w:rsidRDefault="000A6438" w:rsidP="000A6438">
      <w:pPr>
        <w:pStyle w:val="2"/>
        <w:spacing w:after="0" w:line="240" w:lineRule="auto"/>
        <w:ind w:left="0" w:firstLine="567"/>
        <w:jc w:val="both"/>
        <w:rPr>
          <w:spacing w:val="-3"/>
        </w:rPr>
      </w:pPr>
      <w:r w:rsidRPr="00D10148">
        <w:rPr>
          <w:spacing w:val="-3"/>
        </w:rPr>
        <w:t xml:space="preserve">       Предшественником стратегического планирования была система долгосрочного планирования. Эта система, получившая максимальное развитие на Западе в 50-е годы, в основном соответствовала приростному типу организационного поведения компаний.  В 60 – 70-е годы долгосрочное планирование в США и Западной Европе переросло в систему стратегического планирования. В определенной мере эта система стала ответной реакцией ряда компаний на существенное изменение их внешней среды, которое проявилось в насыщении соответствующих рынков.    Считалось общепризнанным, что главное отличие стратегического планирования от всех других видов планирования - это его принципиальная направленность не внутрь организации, а вовне. В эволюции корпоративного управления этап перехода от модели «закрытой организации» к модели «открытой организации» связывают со стратегическим планированием. Характерная черта открытой организации – это профессиональный стратегический анализ изменений своей внешней среды и выработка адекватных адаптивных реакций.         Наряду с учетом тенденций внешней среды, стратегического планирование интегрирует все последние достижения в области методов планирования и, по сравнению с долгосрочным планированием, является значительно более сложным и многогранным. В арсенал новых методов, используемых стратегическим планированием, которые остаются актуальными и сегодня, входят:       </w:t>
      </w:r>
    </w:p>
    <w:p w:rsidR="000A6438" w:rsidRPr="00D10148" w:rsidRDefault="000A6438" w:rsidP="000A6438">
      <w:pPr>
        <w:pStyle w:val="2"/>
        <w:numPr>
          <w:ilvl w:val="0"/>
          <w:numId w:val="1"/>
        </w:numPr>
        <w:tabs>
          <w:tab w:val="num" w:pos="900"/>
        </w:tabs>
        <w:spacing w:after="0" w:line="240" w:lineRule="auto"/>
        <w:ind w:left="0" w:firstLine="397"/>
        <w:jc w:val="both"/>
        <w:rPr>
          <w:spacing w:val="-3"/>
        </w:rPr>
      </w:pPr>
      <w:r w:rsidRPr="00D10148">
        <w:rPr>
          <w:spacing w:val="-3"/>
        </w:rPr>
        <w:t>модели анализа инвестиционных портфелей компании;</w:t>
      </w:r>
    </w:p>
    <w:p w:rsidR="000A6438" w:rsidRPr="00D10148" w:rsidRDefault="000A6438" w:rsidP="000A6438">
      <w:pPr>
        <w:pStyle w:val="2"/>
        <w:numPr>
          <w:ilvl w:val="0"/>
          <w:numId w:val="1"/>
        </w:numPr>
        <w:tabs>
          <w:tab w:val="num" w:pos="900"/>
        </w:tabs>
        <w:spacing w:after="0" w:line="240" w:lineRule="auto"/>
        <w:ind w:left="0" w:firstLine="397"/>
        <w:jc w:val="both"/>
        <w:rPr>
          <w:spacing w:val="-3"/>
        </w:rPr>
      </w:pPr>
      <w:r w:rsidRPr="00D10148">
        <w:rPr>
          <w:spacing w:val="-3"/>
        </w:rPr>
        <w:t xml:space="preserve">разработка ситуационных планов развития; </w:t>
      </w:r>
    </w:p>
    <w:p w:rsidR="000A6438" w:rsidRPr="00D10148" w:rsidRDefault="000A6438" w:rsidP="000A6438">
      <w:pPr>
        <w:pStyle w:val="2"/>
        <w:numPr>
          <w:ilvl w:val="0"/>
          <w:numId w:val="1"/>
        </w:numPr>
        <w:tabs>
          <w:tab w:val="num" w:pos="900"/>
        </w:tabs>
        <w:spacing w:after="0" w:line="240" w:lineRule="auto"/>
        <w:ind w:left="0" w:firstLine="397"/>
        <w:jc w:val="both"/>
        <w:rPr>
          <w:spacing w:val="-3"/>
        </w:rPr>
      </w:pPr>
      <w:r w:rsidRPr="00D10148">
        <w:rPr>
          <w:spacing w:val="-3"/>
        </w:rPr>
        <w:t>использование систем экспертных оценок;</w:t>
      </w:r>
    </w:p>
    <w:p w:rsidR="000A6438" w:rsidRPr="00D10148" w:rsidRDefault="000A6438" w:rsidP="000A6438">
      <w:pPr>
        <w:pStyle w:val="2"/>
        <w:numPr>
          <w:ilvl w:val="0"/>
          <w:numId w:val="1"/>
        </w:numPr>
        <w:tabs>
          <w:tab w:val="num" w:pos="900"/>
        </w:tabs>
        <w:spacing w:after="0" w:line="240" w:lineRule="auto"/>
        <w:ind w:left="0" w:firstLine="397"/>
        <w:jc w:val="both"/>
        <w:rPr>
          <w:spacing w:val="-3"/>
        </w:rPr>
      </w:pPr>
      <w:r w:rsidRPr="00D10148">
        <w:rPr>
          <w:spacing w:val="-3"/>
        </w:rPr>
        <w:t xml:space="preserve">применение различных аналитических матриц для исследования альтернатив возможного стратегического развития. </w:t>
      </w:r>
    </w:p>
    <w:p w:rsidR="000A6438" w:rsidRPr="00D10148" w:rsidRDefault="000A6438" w:rsidP="000A6438">
      <w:pPr>
        <w:pStyle w:val="2"/>
        <w:spacing w:after="0" w:line="240" w:lineRule="auto"/>
        <w:ind w:left="0" w:firstLine="567"/>
        <w:jc w:val="both"/>
        <w:rPr>
          <w:spacing w:val="-3"/>
        </w:rPr>
      </w:pPr>
      <w:r w:rsidRPr="00D10148">
        <w:rPr>
          <w:spacing w:val="-3"/>
        </w:rPr>
        <w:t xml:space="preserve">Таким образом, стратегическое планирование – это составная часть процесса разработки стратегии как отдельных подсистем деловой деятельности организации (структурных подразделений, функциональных служб, отдельных бизнесов и т.д.), так и ее корпоративной стратегии в целом.  Стратегический план организации есть совокупность стратегий, выработанных различными менеджерами, на различных уровнях организационной иерархии. Чем крупнее предприятие, тем больше источников формирования стратегий. И только тогда, когда менеджеры смогут объединить стратегии, выработанные на различных уровнях в одну связанную и последовательную систему, можно говорить о полноте предпринятых усилий по формированию стратегий. В системе стратегического планирования не предполагается, что будущее непременно должно быть лучше прошлого и его можно изучать методами экстраполяции. Поэтому в стратегическом планировании важное место отводится анализу перспектив организации, задачей которого является выяснение тех тенденций, опасностей, возможностей, а также отдельных чрезвычайных ситуаций, которые способны изменить сложившиеся тенденции. Этот анализ дополняется анализом позиций в конкурентной борьбе. </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 xml:space="preserve"> При реализация стратегического </w:t>
      </w:r>
      <w:proofErr w:type="gramStart"/>
      <w:r w:rsidRPr="00D10148">
        <w:rPr>
          <w:rFonts w:ascii="Times New Roman" w:hAnsi="Times New Roman"/>
          <w:spacing w:val="-3"/>
          <w:sz w:val="24"/>
        </w:rPr>
        <w:t>плана  необходимо</w:t>
      </w:r>
      <w:proofErr w:type="gramEnd"/>
      <w:r w:rsidRPr="00D10148">
        <w:rPr>
          <w:rFonts w:ascii="Times New Roman" w:hAnsi="Times New Roman"/>
          <w:spacing w:val="-3"/>
          <w:sz w:val="24"/>
        </w:rPr>
        <w:t xml:space="preserve"> изучение стратегических альтернатив, выбор стратегии по методике Бостонской консультативной фирмы, эталонные стратегии бизнеса.</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 xml:space="preserve">Различают следующие </w:t>
      </w:r>
      <w:r w:rsidRPr="00D10148">
        <w:rPr>
          <w:rFonts w:ascii="Times New Roman" w:hAnsi="Times New Roman"/>
          <w:b/>
          <w:spacing w:val="-3"/>
          <w:sz w:val="24"/>
        </w:rPr>
        <w:t>стратегические альтернативы</w:t>
      </w:r>
      <w:r w:rsidRPr="00D10148">
        <w:rPr>
          <w:rFonts w:ascii="Times New Roman" w:hAnsi="Times New Roman"/>
          <w:spacing w:val="-3"/>
          <w:sz w:val="24"/>
        </w:rPr>
        <w:t>:</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1.</w:t>
      </w:r>
      <w:r w:rsidRPr="00D10148">
        <w:rPr>
          <w:rFonts w:ascii="Times New Roman" w:hAnsi="Times New Roman"/>
          <w:b/>
          <w:spacing w:val="-3"/>
          <w:sz w:val="24"/>
        </w:rPr>
        <w:t>Ограниченный рост</w:t>
      </w:r>
      <w:r w:rsidRPr="00D10148">
        <w:rPr>
          <w:rFonts w:ascii="Times New Roman" w:hAnsi="Times New Roman"/>
          <w:spacing w:val="-3"/>
          <w:sz w:val="24"/>
        </w:rPr>
        <w:t>. Этой альтернативы придерживаются большинство организаций, которые уже достигли достаточного развития и имеют стабильное положение в отрасли. Это не рискованный способ развития. Он предполагает планиро</w:t>
      </w:r>
      <w:r w:rsidRPr="00D10148">
        <w:rPr>
          <w:rFonts w:ascii="Times New Roman" w:hAnsi="Times New Roman"/>
          <w:spacing w:val="-3"/>
          <w:sz w:val="24"/>
        </w:rPr>
        <w:softHyphen/>
        <w:t>вание невысоких темпов роста по отношению к достигнутому уровню.</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2.</w:t>
      </w:r>
      <w:r w:rsidRPr="00D10148">
        <w:rPr>
          <w:rFonts w:ascii="Times New Roman" w:hAnsi="Times New Roman"/>
          <w:b/>
          <w:spacing w:val="-3"/>
          <w:sz w:val="24"/>
        </w:rPr>
        <w:t>Рост</w:t>
      </w:r>
      <w:r w:rsidRPr="00D10148">
        <w:rPr>
          <w:rFonts w:ascii="Times New Roman" w:hAnsi="Times New Roman"/>
          <w:spacing w:val="-3"/>
          <w:sz w:val="24"/>
        </w:rPr>
        <w:t>. Это альтернатива, которая применяется в новых быстрорастущих от</w:t>
      </w:r>
      <w:r w:rsidRPr="00D10148">
        <w:rPr>
          <w:rFonts w:ascii="Times New Roman" w:hAnsi="Times New Roman"/>
          <w:spacing w:val="-3"/>
          <w:sz w:val="24"/>
        </w:rPr>
        <w:softHyphen/>
        <w:t>раслях с большими перспективами развития. Обычно ей следуют новые и молодые предприятия, которые планируют высокие темпы роста. Рост может быть внутрен</w:t>
      </w:r>
      <w:r w:rsidRPr="00D10148">
        <w:rPr>
          <w:rFonts w:ascii="Times New Roman" w:hAnsi="Times New Roman"/>
          <w:spacing w:val="-3"/>
          <w:sz w:val="24"/>
        </w:rPr>
        <w:softHyphen/>
        <w:t>ним и внешним. Внутренний рост осуществляется за счет диверсификации, т.е. рас</w:t>
      </w:r>
      <w:r w:rsidRPr="00D10148">
        <w:rPr>
          <w:rFonts w:ascii="Times New Roman" w:hAnsi="Times New Roman"/>
          <w:spacing w:val="-3"/>
          <w:sz w:val="24"/>
        </w:rPr>
        <w:softHyphen/>
        <w:t>ширения сферы деятельности, ассортимента продукции. Внешний рост предполагает укрупнение предприятий за счет захвата монопольной власти в отрасли и в смежных отраслях. Рост может быть горизонтальным или вертикальным. Например, произво</w:t>
      </w:r>
      <w:r w:rsidRPr="00D10148">
        <w:rPr>
          <w:rFonts w:ascii="Times New Roman" w:hAnsi="Times New Roman"/>
          <w:spacing w:val="-3"/>
          <w:sz w:val="24"/>
        </w:rPr>
        <w:softHyphen/>
        <w:t>дитель приобретает фирму-поставщика или аналогичную фирму. Рост может при</w:t>
      </w:r>
      <w:r w:rsidRPr="00D10148">
        <w:rPr>
          <w:rFonts w:ascii="Times New Roman" w:hAnsi="Times New Roman"/>
          <w:spacing w:val="-3"/>
          <w:sz w:val="24"/>
        </w:rPr>
        <w:softHyphen/>
        <w:t>вести к конгломератам, т.е. объединению фирм в никак не связанных отраслях.</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 xml:space="preserve">3. </w:t>
      </w:r>
      <w:r w:rsidRPr="00D10148">
        <w:rPr>
          <w:rFonts w:ascii="Times New Roman" w:hAnsi="Times New Roman"/>
          <w:b/>
          <w:spacing w:val="-3"/>
          <w:sz w:val="24"/>
        </w:rPr>
        <w:t>Сокращение</w:t>
      </w:r>
      <w:r w:rsidRPr="00D10148">
        <w:rPr>
          <w:rFonts w:ascii="Times New Roman" w:hAnsi="Times New Roman"/>
          <w:spacing w:val="-3"/>
          <w:sz w:val="24"/>
        </w:rPr>
        <w:t>. Этой альтернативе следуют фирмы при переориентации или перехо</w:t>
      </w:r>
      <w:r w:rsidRPr="00D10148">
        <w:rPr>
          <w:rFonts w:ascii="Times New Roman" w:hAnsi="Times New Roman"/>
          <w:spacing w:val="-3"/>
          <w:sz w:val="24"/>
        </w:rPr>
        <w:softHyphen/>
        <w:t>де в другую отрасль. Уровень планируемых показателей развития должен быть ниже достиг</w:t>
      </w:r>
      <w:r w:rsidRPr="00D10148">
        <w:rPr>
          <w:rFonts w:ascii="Times New Roman" w:hAnsi="Times New Roman"/>
          <w:spacing w:val="-3"/>
          <w:sz w:val="24"/>
        </w:rPr>
        <w:softHyphen/>
        <w:t>нутых. Ликвидация предполагает постепенное сокращение объема производства и полного закрытия предприятия и продажи имущества. Отсечение лишнего предполагает отделение подразделений или видов деятельности для аккумулирования финансовых средств на важ</w:t>
      </w:r>
      <w:r w:rsidRPr="00D10148">
        <w:rPr>
          <w:rFonts w:ascii="Times New Roman" w:hAnsi="Times New Roman"/>
          <w:spacing w:val="-3"/>
          <w:sz w:val="24"/>
        </w:rPr>
        <w:softHyphen/>
        <w:t>нейших направлениях развития. Переориентация предполагает сокращение части своей дея</w:t>
      </w:r>
      <w:r w:rsidRPr="00D10148">
        <w:rPr>
          <w:rFonts w:ascii="Times New Roman" w:hAnsi="Times New Roman"/>
          <w:spacing w:val="-3"/>
          <w:sz w:val="24"/>
        </w:rPr>
        <w:softHyphen/>
        <w:t>тельности для увеличения или сохранения части прибыли или сокращения убытков на опре</w:t>
      </w:r>
      <w:r w:rsidRPr="00D10148">
        <w:rPr>
          <w:rFonts w:ascii="Times New Roman" w:hAnsi="Times New Roman"/>
          <w:spacing w:val="-3"/>
          <w:sz w:val="24"/>
        </w:rPr>
        <w:softHyphen/>
        <w:t>деленном неблагоприятном этапе развития экономики, например, спаде, но в расчете на рас</w:t>
      </w:r>
      <w:r w:rsidRPr="00D10148">
        <w:rPr>
          <w:rFonts w:ascii="Times New Roman" w:hAnsi="Times New Roman"/>
          <w:spacing w:val="-3"/>
          <w:sz w:val="24"/>
        </w:rPr>
        <w:softHyphen/>
        <w:t>ширение производства в будущем с целью увеличить прибыль (используется при ухудшении деятельности компании, при спаде и для спасения организации)</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4.</w:t>
      </w:r>
      <w:r w:rsidRPr="00D10148">
        <w:rPr>
          <w:rFonts w:ascii="Times New Roman" w:hAnsi="Times New Roman"/>
          <w:b/>
          <w:spacing w:val="-3"/>
          <w:sz w:val="24"/>
        </w:rPr>
        <w:t>Сочетание</w:t>
      </w:r>
      <w:r w:rsidRPr="00D10148">
        <w:rPr>
          <w:rFonts w:ascii="Times New Roman" w:hAnsi="Times New Roman"/>
          <w:spacing w:val="-3"/>
          <w:sz w:val="24"/>
        </w:rPr>
        <w:t xml:space="preserve"> - используют крупные компании, ведущие деятельность в не</w:t>
      </w:r>
      <w:r w:rsidRPr="00D10148">
        <w:rPr>
          <w:rFonts w:ascii="Times New Roman" w:hAnsi="Times New Roman"/>
          <w:spacing w:val="-3"/>
          <w:sz w:val="24"/>
        </w:rPr>
        <w:softHyphen/>
        <w:t>скольких отраслях.</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b/>
          <w:spacing w:val="-3"/>
          <w:sz w:val="24"/>
        </w:rPr>
        <w:t>Выбор стратегии по методике Бостонской консультативной фирмы</w:t>
      </w:r>
      <w:r w:rsidRPr="00D10148">
        <w:rPr>
          <w:rFonts w:ascii="Times New Roman" w:hAnsi="Times New Roman"/>
          <w:spacing w:val="-3"/>
          <w:sz w:val="24"/>
        </w:rPr>
        <w:t>. Если вы имеете высокую долю рынка и высокие темпы роста, лучше выбрать стратегию роста. Если у вас низкая доля рынка и низкие темпы роста, надо выбрать стратегию отсечения лишнего.</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На стратегический выбор влияют следующие факторы: 1.Риск. Он должен быть приемлемым, высокий риск может разрушить организацию. 2. Знание прошлых стратегий</w:t>
      </w:r>
      <w:proofErr w:type="gramStart"/>
      <w:r w:rsidRPr="00D10148">
        <w:rPr>
          <w:rFonts w:ascii="Times New Roman" w:hAnsi="Times New Roman"/>
          <w:spacing w:val="-3"/>
          <w:sz w:val="24"/>
        </w:rPr>
        <w:t>. .</w:t>
      </w:r>
      <w:proofErr w:type="gramEnd"/>
      <w:r w:rsidRPr="00D10148">
        <w:rPr>
          <w:rFonts w:ascii="Times New Roman" w:hAnsi="Times New Roman"/>
          <w:spacing w:val="-3"/>
          <w:sz w:val="24"/>
        </w:rPr>
        <w:t xml:space="preserve"> 3.Реакция владельцев акций - они зачастую ограничивают гибкость руководства при выборе стратегии.  4. Фактор времени. Реализации даже хорошей идеи в неудачный момент может при</w:t>
      </w:r>
      <w:r w:rsidRPr="00D10148">
        <w:rPr>
          <w:rFonts w:ascii="Times New Roman" w:hAnsi="Times New Roman"/>
          <w:spacing w:val="-3"/>
          <w:sz w:val="24"/>
        </w:rPr>
        <w:softHyphen/>
        <w:t>вести к развалу компании.</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Выбор стратегии связан с тем, как фирма хочет достичь своих целей. Существует три основных области выработки стратегии:</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 xml:space="preserve"> 1. Фирма стремится к успеху через лидерство в минимизации издержек, т.е. если ее затраты на создание продукта будут меньше чем у конкурентов, то она может снижать цену, привлекая покупателя, или если спрос на продукцию велик, полу</w:t>
      </w:r>
      <w:r w:rsidRPr="00D10148">
        <w:rPr>
          <w:rFonts w:ascii="Times New Roman" w:hAnsi="Times New Roman"/>
          <w:spacing w:val="-3"/>
          <w:sz w:val="24"/>
        </w:rPr>
        <w:softHyphen/>
        <w:t>чать прибыль большую, чем у конкурентов, не снижая цены, и имея возможность расширяться.</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Для осуществления этой стратегии необходимо:</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-хорошая организация производства и снабжения;</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-передовая технологическая и инженерно-конструкторская база; четкая система сбыта продукции;</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Маркетинг при данной стратегии необязательно должен быть высоко развит.</w:t>
      </w:r>
    </w:p>
    <w:p w:rsidR="000A6438" w:rsidRPr="00D10148" w:rsidRDefault="000A6438" w:rsidP="000A6438">
      <w:pPr>
        <w:ind w:firstLine="567"/>
        <w:jc w:val="both"/>
        <w:rPr>
          <w:rFonts w:ascii="Times New Roman" w:hAnsi="Times New Roman"/>
          <w:spacing w:val="-3"/>
          <w:sz w:val="24"/>
        </w:rPr>
      </w:pPr>
      <w:r w:rsidRPr="00D10148">
        <w:rPr>
          <w:rFonts w:ascii="Times New Roman" w:hAnsi="Times New Roman"/>
          <w:spacing w:val="-3"/>
          <w:sz w:val="24"/>
        </w:rPr>
        <w:t>2. Фирма может стремиться к успеху через специализацию в производстве конкрет</w:t>
      </w:r>
      <w:r w:rsidRPr="00D10148">
        <w:rPr>
          <w:rFonts w:ascii="Times New Roman" w:hAnsi="Times New Roman"/>
          <w:spacing w:val="-3"/>
          <w:sz w:val="24"/>
        </w:rPr>
        <w:softHyphen/>
        <w:t>ного вида продукции. Это значит, что производство узко специализировано, имеет уникальное оборудование, переориентироваться на другой продукт практически невозможно, но зато достигаются высокие качественные характеристики выпускае</w:t>
      </w:r>
      <w:r w:rsidRPr="00D10148">
        <w:rPr>
          <w:rFonts w:ascii="Times New Roman" w:hAnsi="Times New Roman"/>
          <w:spacing w:val="-3"/>
          <w:sz w:val="24"/>
        </w:rPr>
        <w:softHyphen/>
        <w:t>мого продукта.</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Для осуществления этой стратегии нужны:</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1) высокие затраты на научные и опытно-конструкторские работы;</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2) высококлассные специалисты: технологи, дизайнеры;</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3) система обеспечения качества продукции;</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4) развитая система маркетинга.</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3. Фирма может попытаться достичь успеха </w:t>
      </w:r>
      <w:proofErr w:type="spellStart"/>
      <w:r w:rsidRPr="00D10148">
        <w:rPr>
          <w:rFonts w:ascii="Times New Roman" w:hAnsi="Times New Roman"/>
          <w:spacing w:val="-3"/>
          <w:sz w:val="24"/>
        </w:rPr>
        <w:t>путeм</w:t>
      </w:r>
      <w:proofErr w:type="spellEnd"/>
      <w:r w:rsidRPr="00D10148">
        <w:rPr>
          <w:rFonts w:ascii="Times New Roman" w:hAnsi="Times New Roman"/>
          <w:spacing w:val="-3"/>
          <w:sz w:val="24"/>
        </w:rPr>
        <w:t xml:space="preserve"> закрепления на определен</w:t>
      </w:r>
      <w:r w:rsidRPr="00D10148">
        <w:rPr>
          <w:rFonts w:ascii="Times New Roman" w:hAnsi="Times New Roman"/>
          <w:spacing w:val="-3"/>
          <w:sz w:val="24"/>
        </w:rPr>
        <w:softHyphen/>
        <w:t>ном сегменте рынка. Она концентрирует усилия только на выбранном сегменте. Пытается удовлетворить потребительский спрос вполне конкретных клиентов, за</w:t>
      </w:r>
      <w:r w:rsidRPr="00D10148">
        <w:rPr>
          <w:rFonts w:ascii="Times New Roman" w:hAnsi="Times New Roman"/>
          <w:spacing w:val="-3"/>
          <w:sz w:val="24"/>
        </w:rPr>
        <w:softHyphen/>
        <w:t>воевать их доверие, сделать их постоянными покупателями.</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Для осуществления данной стратегии необходимы:</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 обширные исследования потребительского рынка;</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w:t>
      </w:r>
      <w:proofErr w:type="spellStart"/>
      <w:r w:rsidRPr="00D10148">
        <w:rPr>
          <w:rFonts w:ascii="Times New Roman" w:hAnsi="Times New Roman"/>
          <w:spacing w:val="-3"/>
          <w:sz w:val="24"/>
        </w:rPr>
        <w:t>допродажное</w:t>
      </w:r>
      <w:proofErr w:type="spellEnd"/>
      <w:r w:rsidRPr="00D10148">
        <w:rPr>
          <w:rFonts w:ascii="Times New Roman" w:hAnsi="Times New Roman"/>
          <w:spacing w:val="-3"/>
          <w:sz w:val="24"/>
        </w:rPr>
        <w:t xml:space="preserve"> и послепродажное сервисное обслуживание;</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специалисты по психологии и социологии.  </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Эталонные   стратегии бизнеса.</w:t>
      </w:r>
      <w:r w:rsidRPr="00D10148">
        <w:rPr>
          <w:rFonts w:ascii="Times New Roman" w:hAnsi="Times New Roman"/>
          <w:spacing w:val="-3"/>
          <w:sz w:val="24"/>
        </w:rPr>
        <w:t xml:space="preserve">   Нет одинаковых стратегий. Стратегию разрабатывает каждый руководитель для сво</w:t>
      </w:r>
      <w:r w:rsidRPr="00D10148">
        <w:rPr>
          <w:rFonts w:ascii="Times New Roman" w:hAnsi="Times New Roman"/>
          <w:spacing w:val="-3"/>
          <w:sz w:val="24"/>
        </w:rPr>
        <w:softHyphen/>
        <w:t>ей организации. Но, тем не менее можно выделить наиболее часто встречающиеся эталонные стратегии, касающиеся способов развития бизнеса.</w:t>
      </w:r>
    </w:p>
    <w:p w:rsidR="000A6438" w:rsidRPr="00D10148" w:rsidRDefault="000A6438" w:rsidP="000A6438">
      <w:pPr>
        <w:tabs>
          <w:tab w:val="right" w:pos="9518"/>
        </w:tabs>
        <w:jc w:val="both"/>
        <w:rPr>
          <w:rFonts w:ascii="Times New Roman" w:hAnsi="Times New Roman"/>
          <w:spacing w:val="-3"/>
          <w:sz w:val="24"/>
        </w:rPr>
      </w:pPr>
      <w:r w:rsidRPr="00D10148">
        <w:rPr>
          <w:rFonts w:ascii="Times New Roman" w:hAnsi="Times New Roman"/>
          <w:spacing w:val="-3"/>
          <w:sz w:val="24"/>
        </w:rPr>
        <w:t xml:space="preserve">         Первая группа стратегий бизнеса - это </w:t>
      </w:r>
      <w:r w:rsidRPr="00D10148">
        <w:rPr>
          <w:rFonts w:ascii="Times New Roman" w:hAnsi="Times New Roman"/>
          <w:b/>
          <w:spacing w:val="-3"/>
          <w:sz w:val="24"/>
        </w:rPr>
        <w:t>стратегии концентрированного рос</w:t>
      </w:r>
      <w:r w:rsidRPr="00D10148">
        <w:rPr>
          <w:rFonts w:ascii="Times New Roman" w:hAnsi="Times New Roman"/>
          <w:b/>
          <w:spacing w:val="-3"/>
          <w:sz w:val="24"/>
        </w:rPr>
        <w:softHyphen/>
        <w:t>та</w:t>
      </w:r>
      <w:r w:rsidRPr="00D10148">
        <w:rPr>
          <w:rFonts w:ascii="Times New Roman" w:hAnsi="Times New Roman"/>
          <w:spacing w:val="-3"/>
          <w:sz w:val="24"/>
        </w:rPr>
        <w:t>.</w:t>
      </w:r>
    </w:p>
    <w:p w:rsidR="000A6438" w:rsidRPr="00D10148" w:rsidRDefault="000A6438" w:rsidP="000A6438">
      <w:pPr>
        <w:tabs>
          <w:tab w:val="right" w:pos="9518"/>
        </w:tabs>
        <w:jc w:val="both"/>
        <w:rPr>
          <w:rFonts w:ascii="Times New Roman" w:hAnsi="Times New Roman"/>
          <w:spacing w:val="-3"/>
          <w:sz w:val="24"/>
        </w:rPr>
      </w:pPr>
      <w:r w:rsidRPr="00D10148">
        <w:rPr>
          <w:rFonts w:ascii="Times New Roman" w:hAnsi="Times New Roman"/>
          <w:spacing w:val="-3"/>
          <w:sz w:val="24"/>
        </w:rPr>
        <w:tab/>
        <w:t>1) Усиление позиций на рынке или проникновение на рынок. Фирма делает все, что</w:t>
      </w:r>
      <w:r w:rsidRPr="00D10148">
        <w:rPr>
          <w:rFonts w:ascii="Times New Roman" w:hAnsi="Times New Roman"/>
          <w:spacing w:val="-3"/>
          <w:sz w:val="24"/>
        </w:rPr>
        <w:softHyphen/>
        <w:t>бы</w:t>
      </w:r>
    </w:p>
    <w:p w:rsidR="000A6438" w:rsidRPr="00D10148" w:rsidRDefault="000A6438" w:rsidP="000A6438">
      <w:pPr>
        <w:tabs>
          <w:tab w:val="right" w:pos="9518"/>
        </w:tabs>
        <w:jc w:val="both"/>
        <w:rPr>
          <w:rFonts w:ascii="Times New Roman" w:hAnsi="Times New Roman"/>
          <w:spacing w:val="-3"/>
          <w:sz w:val="24"/>
        </w:rPr>
      </w:pPr>
      <w:r w:rsidRPr="00D10148">
        <w:rPr>
          <w:rFonts w:ascii="Times New Roman" w:hAnsi="Times New Roman"/>
          <w:spacing w:val="-3"/>
          <w:sz w:val="24"/>
        </w:rPr>
        <w:t xml:space="preserve"> с данным продуктом на данном рынке завоевать лучшие позиции. Этот тип</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стратегии требует больших маркетинговых усилий. </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2) Развитие рынка. Фирма ищет новые рынки для уже производимого товара.</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3) Развитие продукта. Фирма осваивает новый продукт, который позволит завое</w:t>
      </w:r>
      <w:r w:rsidRPr="00D10148">
        <w:rPr>
          <w:rFonts w:ascii="Times New Roman" w:hAnsi="Times New Roman"/>
          <w:spacing w:val="-3"/>
          <w:sz w:val="24"/>
        </w:rPr>
        <w:softHyphen/>
        <w:t>вать лучшие позиции на уже имеющемся рынке.</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Вторая группа стратегий бизнеса - это</w:t>
      </w:r>
      <w:r w:rsidRPr="00D10148">
        <w:rPr>
          <w:rFonts w:ascii="Times New Roman" w:hAnsi="Times New Roman"/>
          <w:b/>
          <w:spacing w:val="-3"/>
          <w:sz w:val="24"/>
        </w:rPr>
        <w:t xml:space="preserve"> стратегии интегрированного роста</w:t>
      </w:r>
      <w:r w:rsidRPr="00D10148">
        <w:rPr>
          <w:rFonts w:ascii="Times New Roman" w:hAnsi="Times New Roman"/>
          <w:spacing w:val="-3"/>
          <w:sz w:val="24"/>
        </w:rPr>
        <w:t>. Эти стратегии обычно применяются, если фирма имеет сильную конкуренцию и не может осуществлять концентрированный рост. Фирма расширяется путем добавле</w:t>
      </w:r>
      <w:r w:rsidRPr="00D10148">
        <w:rPr>
          <w:rFonts w:ascii="Times New Roman" w:hAnsi="Times New Roman"/>
          <w:spacing w:val="-3"/>
          <w:sz w:val="24"/>
        </w:rPr>
        <w:softHyphen/>
        <w:t>ния новых структур.</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1) Обратная вертикальная интеграция. Предполагает рост фирмы за счет преоб</w:t>
      </w:r>
      <w:r w:rsidRPr="00D10148">
        <w:rPr>
          <w:rFonts w:ascii="Times New Roman" w:hAnsi="Times New Roman"/>
          <w:spacing w:val="-3"/>
          <w:sz w:val="24"/>
        </w:rPr>
        <w:softHyphen/>
        <w:t>ражения или усиления контроля над поставщиками. Фирма может создать дочер</w:t>
      </w:r>
      <w:r w:rsidRPr="00D10148">
        <w:rPr>
          <w:rFonts w:ascii="Times New Roman" w:hAnsi="Times New Roman"/>
          <w:spacing w:val="-3"/>
          <w:sz w:val="24"/>
        </w:rPr>
        <w:softHyphen/>
        <w:t>ние предприятия, осуществляющие снабжение, либо приобретать уже сущест</w:t>
      </w:r>
      <w:r w:rsidRPr="00D10148">
        <w:rPr>
          <w:rFonts w:ascii="Times New Roman" w:hAnsi="Times New Roman"/>
          <w:spacing w:val="-3"/>
          <w:sz w:val="24"/>
        </w:rPr>
        <w:softHyphen/>
        <w:t>вующие предприятия-поставщики. Данная стратегия позволяет застраховать ос</w:t>
      </w:r>
      <w:r w:rsidRPr="00D10148">
        <w:rPr>
          <w:rFonts w:ascii="Times New Roman" w:hAnsi="Times New Roman"/>
          <w:spacing w:val="-3"/>
          <w:sz w:val="24"/>
        </w:rPr>
        <w:softHyphen/>
        <w:t>новное производство от сбоев в снабжении, от колебания цен на сырье и мате</w:t>
      </w:r>
      <w:r w:rsidRPr="00D10148">
        <w:rPr>
          <w:rFonts w:ascii="Times New Roman" w:hAnsi="Times New Roman"/>
          <w:spacing w:val="-3"/>
          <w:sz w:val="24"/>
        </w:rPr>
        <w:softHyphen/>
        <w:t>риалы.</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2) Вперед идущая вертикальная интеграция. Предполагает рост фирмы за счет при</w:t>
      </w:r>
      <w:r w:rsidRPr="00D10148">
        <w:rPr>
          <w:rFonts w:ascii="Times New Roman" w:hAnsi="Times New Roman"/>
          <w:spacing w:val="-3"/>
          <w:sz w:val="24"/>
        </w:rPr>
        <w:softHyphen/>
        <w:t>обретения или усиления контроля над структурами, находящимися между фир</w:t>
      </w:r>
      <w:r w:rsidRPr="00D10148">
        <w:rPr>
          <w:rFonts w:ascii="Times New Roman" w:hAnsi="Times New Roman"/>
          <w:spacing w:val="-3"/>
          <w:sz w:val="24"/>
        </w:rPr>
        <w:softHyphen/>
        <w:t>мой и конечным потребителем, а именно системами распределения и продажи. Данная стратегия имеет значение, когда посреднические услуги необоснованно растут, или имеющиеся посредники же могут обеспечить качественный уровень работы.</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 xml:space="preserve">        Третья группа стратегий бизнеса - это </w:t>
      </w:r>
      <w:r w:rsidRPr="00D10148">
        <w:rPr>
          <w:rFonts w:ascii="Times New Roman" w:hAnsi="Times New Roman"/>
          <w:b/>
          <w:spacing w:val="-3"/>
          <w:sz w:val="24"/>
        </w:rPr>
        <w:t xml:space="preserve">стратегии </w:t>
      </w:r>
      <w:proofErr w:type="spellStart"/>
      <w:r w:rsidRPr="00D10148">
        <w:rPr>
          <w:rFonts w:ascii="Times New Roman" w:hAnsi="Times New Roman"/>
          <w:b/>
          <w:spacing w:val="-3"/>
          <w:sz w:val="24"/>
        </w:rPr>
        <w:t>диверсификационного</w:t>
      </w:r>
      <w:proofErr w:type="spellEnd"/>
      <w:r w:rsidRPr="00D10148">
        <w:rPr>
          <w:rFonts w:ascii="Times New Roman" w:hAnsi="Times New Roman"/>
          <w:b/>
          <w:spacing w:val="-3"/>
          <w:sz w:val="24"/>
        </w:rPr>
        <w:t xml:space="preserve"> роста. </w:t>
      </w:r>
      <w:r w:rsidRPr="00D10148">
        <w:rPr>
          <w:rFonts w:ascii="Times New Roman" w:hAnsi="Times New Roman"/>
          <w:spacing w:val="-3"/>
          <w:sz w:val="24"/>
        </w:rPr>
        <w:t>Данные стратегии применяются, если фирмы не могут дальше развиваться в рам</w:t>
      </w:r>
      <w:r w:rsidRPr="00D10148">
        <w:rPr>
          <w:rFonts w:ascii="Times New Roman" w:hAnsi="Times New Roman"/>
          <w:spacing w:val="-3"/>
          <w:sz w:val="24"/>
        </w:rPr>
        <w:softHyphen/>
        <w:t>ках данной отрасли.</w:t>
      </w:r>
    </w:p>
    <w:p w:rsidR="000A6438" w:rsidRPr="00D10148" w:rsidRDefault="000A6438" w:rsidP="000A6438">
      <w:pPr>
        <w:jc w:val="both"/>
        <w:rPr>
          <w:rFonts w:ascii="Times New Roman" w:hAnsi="Times New Roman"/>
          <w:spacing w:val="-3"/>
          <w:sz w:val="24"/>
        </w:rPr>
      </w:pPr>
      <w:r w:rsidRPr="00D10148">
        <w:rPr>
          <w:rFonts w:ascii="Times New Roman" w:hAnsi="Times New Roman"/>
          <w:spacing w:val="-3"/>
          <w:sz w:val="24"/>
        </w:rPr>
        <w:t>Условиями для выбора данной стратегии являются:</w:t>
      </w:r>
    </w:p>
    <w:p w:rsidR="00E84EF8" w:rsidRDefault="00E84EF8"/>
    <w:sectPr w:rsidR="00E84EF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4A51" w:rsidRDefault="001C4A51" w:rsidP="00CD2309">
      <w:r>
        <w:separator/>
      </w:r>
    </w:p>
  </w:endnote>
  <w:endnote w:type="continuationSeparator" w:id="0">
    <w:p w:rsidR="001C4A51" w:rsidRDefault="001C4A51" w:rsidP="00CD2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4A51" w:rsidRDefault="001C4A51" w:rsidP="00CD2309">
      <w:r>
        <w:separator/>
      </w:r>
    </w:p>
  </w:footnote>
  <w:footnote w:type="continuationSeparator" w:id="0">
    <w:p w:rsidR="001C4A51" w:rsidRDefault="001C4A51" w:rsidP="00CD23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8D7209"/>
    <w:multiLevelType w:val="hybridMultilevel"/>
    <w:tmpl w:val="CFC20508"/>
    <w:lvl w:ilvl="0" w:tplc="04190001">
      <w:start w:val="1"/>
      <w:numFmt w:val="bullet"/>
      <w:lvlText w:val=""/>
      <w:lvlJc w:val="left"/>
      <w:pPr>
        <w:tabs>
          <w:tab w:val="num" w:pos="5940"/>
        </w:tabs>
        <w:ind w:left="5940" w:hanging="360"/>
      </w:pPr>
      <w:rPr>
        <w:rFonts w:ascii="Wingdings" w:hAnsi="Wingdings" w:hint="default"/>
        <w:b/>
      </w:rPr>
    </w:lvl>
    <w:lvl w:ilvl="1" w:tplc="04190003" w:tentative="1">
      <w:start w:val="1"/>
      <w:numFmt w:val="bullet"/>
      <w:lvlText w:val="o"/>
      <w:lvlJc w:val="left"/>
      <w:pPr>
        <w:tabs>
          <w:tab w:val="num" w:pos="6660"/>
        </w:tabs>
        <w:ind w:left="6660" w:hanging="360"/>
      </w:pPr>
      <w:rPr>
        <w:rFonts w:ascii="Courier New" w:hAnsi="Courier New" w:hint="default"/>
      </w:rPr>
    </w:lvl>
    <w:lvl w:ilvl="2" w:tplc="04190005" w:tentative="1">
      <w:start w:val="1"/>
      <w:numFmt w:val="bullet"/>
      <w:lvlText w:val=""/>
      <w:lvlJc w:val="left"/>
      <w:pPr>
        <w:tabs>
          <w:tab w:val="num" w:pos="7380"/>
        </w:tabs>
        <w:ind w:left="7380" w:hanging="360"/>
      </w:pPr>
      <w:rPr>
        <w:rFonts w:ascii="Wingdings" w:hAnsi="Wingdings" w:hint="default"/>
      </w:rPr>
    </w:lvl>
    <w:lvl w:ilvl="3" w:tplc="04190001" w:tentative="1">
      <w:start w:val="1"/>
      <w:numFmt w:val="bullet"/>
      <w:lvlText w:val=""/>
      <w:lvlJc w:val="left"/>
      <w:pPr>
        <w:tabs>
          <w:tab w:val="num" w:pos="8100"/>
        </w:tabs>
        <w:ind w:left="8100" w:hanging="360"/>
      </w:pPr>
      <w:rPr>
        <w:rFonts w:ascii="Symbol" w:hAnsi="Symbol" w:hint="default"/>
      </w:rPr>
    </w:lvl>
    <w:lvl w:ilvl="4" w:tplc="04190003" w:tentative="1">
      <w:start w:val="1"/>
      <w:numFmt w:val="bullet"/>
      <w:lvlText w:val="o"/>
      <w:lvlJc w:val="left"/>
      <w:pPr>
        <w:tabs>
          <w:tab w:val="num" w:pos="8820"/>
        </w:tabs>
        <w:ind w:left="8820" w:hanging="360"/>
      </w:pPr>
      <w:rPr>
        <w:rFonts w:ascii="Courier New" w:hAnsi="Courier New" w:hint="default"/>
      </w:rPr>
    </w:lvl>
    <w:lvl w:ilvl="5" w:tplc="04190005" w:tentative="1">
      <w:start w:val="1"/>
      <w:numFmt w:val="bullet"/>
      <w:lvlText w:val=""/>
      <w:lvlJc w:val="left"/>
      <w:pPr>
        <w:tabs>
          <w:tab w:val="num" w:pos="9540"/>
        </w:tabs>
        <w:ind w:left="9540" w:hanging="360"/>
      </w:pPr>
      <w:rPr>
        <w:rFonts w:ascii="Wingdings" w:hAnsi="Wingdings" w:hint="default"/>
      </w:rPr>
    </w:lvl>
    <w:lvl w:ilvl="6" w:tplc="04190001" w:tentative="1">
      <w:start w:val="1"/>
      <w:numFmt w:val="bullet"/>
      <w:lvlText w:val=""/>
      <w:lvlJc w:val="left"/>
      <w:pPr>
        <w:tabs>
          <w:tab w:val="num" w:pos="10260"/>
        </w:tabs>
        <w:ind w:left="10260" w:hanging="360"/>
      </w:pPr>
      <w:rPr>
        <w:rFonts w:ascii="Symbol" w:hAnsi="Symbol" w:hint="default"/>
      </w:rPr>
    </w:lvl>
    <w:lvl w:ilvl="7" w:tplc="04190003" w:tentative="1">
      <w:start w:val="1"/>
      <w:numFmt w:val="bullet"/>
      <w:lvlText w:val="o"/>
      <w:lvlJc w:val="left"/>
      <w:pPr>
        <w:tabs>
          <w:tab w:val="num" w:pos="10980"/>
        </w:tabs>
        <w:ind w:left="10980" w:hanging="360"/>
      </w:pPr>
      <w:rPr>
        <w:rFonts w:ascii="Courier New" w:hAnsi="Courier New" w:hint="default"/>
      </w:rPr>
    </w:lvl>
    <w:lvl w:ilvl="8" w:tplc="04190005" w:tentative="1">
      <w:start w:val="1"/>
      <w:numFmt w:val="bullet"/>
      <w:lvlText w:val=""/>
      <w:lvlJc w:val="left"/>
      <w:pPr>
        <w:tabs>
          <w:tab w:val="num" w:pos="11700"/>
        </w:tabs>
        <w:ind w:left="117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E00"/>
    <w:rsid w:val="000A6438"/>
    <w:rsid w:val="001C4A51"/>
    <w:rsid w:val="00A56E00"/>
    <w:rsid w:val="00CD2309"/>
    <w:rsid w:val="00E84E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51BE6F-9B18-48C5-8225-2ECC52EAF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6438"/>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A6438"/>
    <w:pPr>
      <w:spacing w:before="100" w:beforeAutospacing="1" w:after="100" w:afterAutospacing="1"/>
    </w:pPr>
    <w:rPr>
      <w:rFonts w:ascii="Times New Roman" w:hAnsi="Times New Roman"/>
      <w:sz w:val="24"/>
    </w:rPr>
  </w:style>
  <w:style w:type="paragraph" w:styleId="2">
    <w:name w:val="Body Text Indent 2"/>
    <w:basedOn w:val="a"/>
    <w:link w:val="20"/>
    <w:rsid w:val="000A6438"/>
    <w:pPr>
      <w:spacing w:after="120" w:line="480" w:lineRule="auto"/>
      <w:ind w:left="283"/>
    </w:pPr>
    <w:rPr>
      <w:rFonts w:ascii="Times New Roman" w:hAnsi="Times New Roman"/>
      <w:sz w:val="24"/>
    </w:rPr>
  </w:style>
  <w:style w:type="character" w:customStyle="1" w:styleId="20">
    <w:name w:val="Основной текст с отступом 2 Знак"/>
    <w:basedOn w:val="a0"/>
    <w:link w:val="2"/>
    <w:rsid w:val="000A6438"/>
    <w:rPr>
      <w:rFonts w:ascii="Times New Roman" w:eastAsia="Times New Roman" w:hAnsi="Times New Roman" w:cs="Times New Roman"/>
      <w:sz w:val="24"/>
      <w:szCs w:val="24"/>
      <w:lang w:eastAsia="ru-RU"/>
    </w:rPr>
  </w:style>
  <w:style w:type="paragraph" w:styleId="a4">
    <w:name w:val="Body Text Indent"/>
    <w:basedOn w:val="a"/>
    <w:link w:val="a5"/>
    <w:rsid w:val="000A6438"/>
    <w:pPr>
      <w:spacing w:after="120"/>
      <w:ind w:left="283"/>
    </w:pPr>
    <w:rPr>
      <w:rFonts w:ascii="Times New Roman" w:hAnsi="Times New Roman"/>
      <w:sz w:val="24"/>
    </w:rPr>
  </w:style>
  <w:style w:type="character" w:customStyle="1" w:styleId="a5">
    <w:name w:val="Основной текст с отступом Знак"/>
    <w:basedOn w:val="a0"/>
    <w:link w:val="a4"/>
    <w:rsid w:val="000A6438"/>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CD2309"/>
    <w:pPr>
      <w:tabs>
        <w:tab w:val="center" w:pos="4677"/>
        <w:tab w:val="right" w:pos="9355"/>
      </w:tabs>
    </w:pPr>
  </w:style>
  <w:style w:type="character" w:customStyle="1" w:styleId="a7">
    <w:name w:val="Верхний колонтитул Знак"/>
    <w:basedOn w:val="a0"/>
    <w:link w:val="a6"/>
    <w:uiPriority w:val="99"/>
    <w:rsid w:val="00CD2309"/>
    <w:rPr>
      <w:rFonts w:ascii="Arial" w:eastAsia="Times New Roman" w:hAnsi="Arial" w:cs="Times New Roman"/>
      <w:sz w:val="28"/>
      <w:szCs w:val="24"/>
      <w:lang w:eastAsia="ru-RU"/>
    </w:rPr>
  </w:style>
  <w:style w:type="paragraph" w:styleId="a8">
    <w:name w:val="footer"/>
    <w:basedOn w:val="a"/>
    <w:link w:val="a9"/>
    <w:uiPriority w:val="99"/>
    <w:unhideWhenUsed/>
    <w:rsid w:val="00CD2309"/>
    <w:pPr>
      <w:tabs>
        <w:tab w:val="center" w:pos="4677"/>
        <w:tab w:val="right" w:pos="9355"/>
      </w:tabs>
    </w:pPr>
  </w:style>
  <w:style w:type="character" w:customStyle="1" w:styleId="a9">
    <w:name w:val="Нижний колонтитул Знак"/>
    <w:basedOn w:val="a0"/>
    <w:link w:val="a8"/>
    <w:uiPriority w:val="99"/>
    <w:rsid w:val="00CD2309"/>
    <w:rPr>
      <w:rFonts w:ascii="Arial" w:eastAsia="Times New Roman" w:hAnsi="Arial"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1972</Words>
  <Characters>11245</Characters>
  <Application>Microsoft Office Word</Application>
  <DocSecurity>0</DocSecurity>
  <Lines>93</Lines>
  <Paragraphs>26</Paragraphs>
  <ScaleCrop>false</ScaleCrop>
  <Company/>
  <LinksUpToDate>false</LinksUpToDate>
  <CharactersWithSpaces>13191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2024-10-30T07:16:00Z</dcterms:created>
  <dcterms:modified xsi:type="dcterms:W3CDTF">2024-10-30T07:19:00Z</dcterms:modified>
</cp:coreProperties>
</file>